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562" w:firstLineChars="2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1.快递包裹产品资费标准</w:t>
      </w:r>
    </w:p>
    <w:p>
      <w:pPr>
        <w:spacing w:line="480" w:lineRule="exact"/>
        <w:ind w:firstLine="562" w:firstLineChars="2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（1）单件重量500克（含）以内</w:t>
      </w:r>
    </w:p>
    <w:p>
      <w:pPr>
        <w:spacing w:line="480" w:lineRule="exact"/>
        <w:jc w:val="left"/>
        <w:rPr>
          <w:rFonts w:hint="eastAsia"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 xml:space="preserve">    省内5元/件，省际8元/件，寄往西藏、青海和新疆省（自治区）的省际邮件12元/件。</w:t>
      </w:r>
    </w:p>
    <w:tbl>
      <w:tblPr>
        <w:tblStyle w:val="3"/>
        <w:tblW w:w="808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6"/>
        <w:gridCol w:w="1257"/>
        <w:gridCol w:w="1275"/>
        <w:gridCol w:w="2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9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500克（含）以内</w:t>
            </w:r>
          </w:p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邮件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省内邮件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省际</w:t>
            </w:r>
          </w:p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邮件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寄往藏、疆和青的省际邮件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快递包裹资费标准(元/件)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8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8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12</w:t>
            </w:r>
          </w:p>
        </w:tc>
      </w:tr>
    </w:tbl>
    <w:p>
      <w:pPr>
        <w:spacing w:line="480" w:lineRule="exac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 xml:space="preserve">    </w:t>
      </w:r>
      <w:r>
        <w:rPr>
          <w:rFonts w:hint="eastAsia" w:ascii="宋体" w:hAnsi="宋体"/>
          <w:b/>
          <w:sz w:val="28"/>
          <w:szCs w:val="28"/>
        </w:rPr>
        <w:t>（2）单件重量500克以上</w:t>
      </w:r>
    </w:p>
    <w:p>
      <w:pPr>
        <w:spacing w:line="480" w:lineRule="exact"/>
        <w:jc w:val="left"/>
        <w:rPr>
          <w:rFonts w:hint="eastAsia" w:ascii="宋体" w:hAnsi="宋体" w:cs="仿宋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</w:t>
      </w:r>
      <w:r>
        <w:rPr>
          <w:rFonts w:hint="eastAsia" w:ascii="宋体" w:hAnsi="宋体" w:cs="仿宋"/>
          <w:sz w:val="28"/>
          <w:szCs w:val="28"/>
        </w:rPr>
        <w:t>采取分区和首续重计费模式。（500克以上，1公斤以内为首重，1公斤以上部分为续重）</w:t>
      </w:r>
    </w:p>
    <w:tbl>
      <w:tblPr>
        <w:tblStyle w:val="3"/>
        <w:tblW w:w="8647" w:type="dxa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455"/>
        <w:gridCol w:w="948"/>
        <w:gridCol w:w="1056"/>
        <w:gridCol w:w="1218"/>
        <w:gridCol w:w="1276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59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ind w:firstLine="42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500克以上邮件</w:t>
            </w:r>
          </w:p>
        </w:tc>
        <w:tc>
          <w:tcPr>
            <w:tcW w:w="94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一区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（省内）</w:t>
            </w:r>
          </w:p>
        </w:tc>
        <w:tc>
          <w:tcPr>
            <w:tcW w:w="10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二区（1000公里以内）</w:t>
            </w:r>
          </w:p>
        </w:tc>
        <w:tc>
          <w:tcPr>
            <w:tcW w:w="121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三区（1000-2000公里）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四区（2000公里以上）</w:t>
            </w:r>
          </w:p>
        </w:tc>
        <w:tc>
          <w:tcPr>
            <w:tcW w:w="155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五区（寄往藏、疆、青的省际邮件）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59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94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21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快递包裹资费标准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首重（元/公斤）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3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续重（元/公斤）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</w:rPr>
              <w:t>12</w:t>
            </w:r>
          </w:p>
        </w:tc>
      </w:tr>
    </w:tbl>
    <w:p>
      <w:pPr>
        <w:spacing w:line="480" w:lineRule="exact"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仿宋"/>
          <w:sz w:val="28"/>
          <w:szCs w:val="28"/>
        </w:rPr>
        <w:t xml:space="preserve">  </w:t>
      </w:r>
      <w:r>
        <w:rPr>
          <w:rFonts w:hint="eastAsia" w:ascii="宋体" w:hAnsi="宋体" w:cs="仿宋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"/>
          <w:sz w:val="28"/>
          <w:szCs w:val="28"/>
        </w:rPr>
        <w:t xml:space="preserve"> </w:t>
      </w:r>
      <w:r>
        <w:rPr>
          <w:rFonts w:hint="eastAsia" w:ascii="宋体" w:hAnsi="宋体" w:cs="仿宋"/>
          <w:sz w:val="28"/>
          <w:szCs w:val="28"/>
        </w:rPr>
        <w:t>备注：一区，为省内；二区，</w:t>
      </w:r>
      <w:r>
        <w:rPr>
          <w:rFonts w:hint="eastAsia" w:ascii="宋体" w:hAnsi="宋体" w:cs="宋体"/>
          <w:kern w:val="0"/>
          <w:sz w:val="28"/>
          <w:szCs w:val="28"/>
        </w:rPr>
        <w:t>包括江苏、上海、湖北、河南、山东、江西、浙江、天津、河北、湖南、福建、陕西、山西；三区，包括北京、辽宁、内蒙古、甘肃、广西、宁夏、吉林、重庆、四川、贵州、广东、海南；四区，包括黑龙江、云南；五区包括西藏、青海、新疆。</w:t>
      </w:r>
    </w:p>
    <w:p>
      <w:pPr>
        <w:spacing w:line="480" w:lineRule="exact"/>
        <w:jc w:val="left"/>
        <w:rPr>
          <w:rFonts w:hint="eastAsia" w:ascii="宋体" w:hAnsi="宋体" w:cs="仿宋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（3）</w:t>
      </w:r>
      <w:r>
        <w:rPr>
          <w:rFonts w:hint="eastAsia" w:ascii="宋体" w:hAnsi="宋体" w:cs="仿宋"/>
          <w:sz w:val="28"/>
          <w:szCs w:val="28"/>
        </w:rPr>
        <w:t>、对于快递包裹，单件限重20公斤，单边限制100cm，另长宽高三边之和超过100cm 的邮件要进行计泡，快递包裹邮件计泡比一区、二区、三区为8000，四区、五区为5000。</w:t>
      </w:r>
    </w:p>
    <w:p>
      <w:pPr>
        <w:spacing w:line="480" w:lineRule="exact"/>
        <w:jc w:val="left"/>
        <w:rPr>
          <w:rFonts w:hint="eastAsia" w:ascii="宋体" w:hAnsi="宋体" w:cs="仿宋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仿宋"/>
          <w:sz w:val="28"/>
          <w:szCs w:val="28"/>
        </w:rPr>
        <w:t>计费重量是邮件体积重量和实际重量的较大者，其中体积重量计算公式为：长（cm)X宽（cm)X高（cm)/计泡比(cm3/kg）。</w:t>
      </w:r>
    </w:p>
    <w:p>
      <w:pPr>
        <w:spacing w:line="480" w:lineRule="exac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2.标准快递产品资费标准</w:t>
      </w:r>
    </w:p>
    <w:p>
      <w:pPr>
        <w:spacing w:line="480" w:lineRule="exac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>（1）</w:t>
      </w:r>
      <w:r>
        <w:rPr>
          <w:rFonts w:hint="eastAsia" w:ascii="宋体" w:hAnsi="宋体" w:cs="仿宋"/>
          <w:sz w:val="28"/>
          <w:szCs w:val="28"/>
        </w:rPr>
        <w:t>标准快递产品维持现有基本资费标准不变。采取分区和首续重计费模式，具体如下：</w:t>
      </w:r>
    </w:p>
    <w:p>
      <w:pPr>
        <w:spacing w:line="480" w:lineRule="exact"/>
        <w:ind w:firstLine="56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sym w:font="Wingdings" w:char="F081"/>
      </w:r>
      <w:r>
        <w:rPr>
          <w:rFonts w:hint="eastAsia" w:ascii="宋体" w:hAnsi="宋体"/>
          <w:b/>
          <w:bCs/>
          <w:sz w:val="28"/>
          <w:szCs w:val="28"/>
        </w:rPr>
        <w:t>标准快递产品资费标准</w:t>
      </w:r>
    </w:p>
    <w:tbl>
      <w:tblPr>
        <w:tblStyle w:val="3"/>
        <w:tblW w:w="918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520"/>
        <w:gridCol w:w="2477"/>
        <w:gridCol w:w="1980"/>
        <w:gridCol w:w="1260"/>
        <w:gridCol w:w="1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收寄地</w:t>
            </w:r>
          </w:p>
        </w:tc>
        <w:tc>
          <w:tcPr>
            <w:tcW w:w="8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寄达区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起重500克，每续重500克（不足500克按500克计算）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一区(500公里)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二区(500-1500公里)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三区(1500-2000公里)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四区(2000-2500公里)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五区(2500公里以上)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资费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20+4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20+6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20+9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20+10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20+17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安徽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安徽  上海  江苏  浙江  江西  河南  湖北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  天津  山西  河北  内蒙古  福建  山东 湖南  广东  广西  四川  重庆  贵州  陕西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辽宁  吉林  黑龙江  海南  云南  甘肃  青海  宁夏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西藏  新疆</w:t>
            </w:r>
          </w:p>
        </w:tc>
      </w:tr>
    </w:tbl>
    <w:p>
      <w:pPr>
        <w:spacing w:line="480" w:lineRule="exact"/>
        <w:ind w:firstLine="560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sym w:font="Wingdings" w:char="F082"/>
      </w:r>
      <w:r>
        <w:rPr>
          <w:rFonts w:hint="eastAsia" w:ascii="宋体" w:hAnsi="宋体"/>
          <w:b/>
          <w:bCs/>
          <w:sz w:val="28"/>
          <w:szCs w:val="28"/>
        </w:rPr>
        <w:t>73个重点城市（合肥、蚌埠、芜湖）促销产品资费标准</w:t>
      </w:r>
    </w:p>
    <w:tbl>
      <w:tblPr>
        <w:tblStyle w:val="3"/>
        <w:tblW w:w="836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160"/>
        <w:gridCol w:w="1280"/>
        <w:gridCol w:w="2080"/>
        <w:gridCol w:w="1240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始发地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二区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六区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七区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八区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十五区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500g以内（元）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首重1kg（元）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3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续重每500g或其零数（元）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合肥、芜湖、蚌埠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上海、江苏、浙江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江西、河南、湖北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北京、天津、河北、山西、辽宁、福建、山东、湖南、重庆、四川、贵州、云南、陕西、甘肃、青海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内蒙古、吉林、黑龙江、广东、广西、海南、宁夏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西藏、新疆</w:t>
            </w:r>
          </w:p>
        </w:tc>
      </w:tr>
    </w:tbl>
    <w:p>
      <w:pPr>
        <w:spacing w:line="560" w:lineRule="exact"/>
        <w:ind w:firstLine="420" w:firstLineChars="150"/>
        <w:jc w:val="left"/>
        <w:rPr>
          <w:rFonts w:hint="eastAsia" w:ascii="宋体" w:hAnsi="宋体" w:cs="仿宋"/>
          <w:sz w:val="28"/>
          <w:szCs w:val="28"/>
        </w:rPr>
      </w:pPr>
      <w:r>
        <w:rPr>
          <w:rFonts w:hint="eastAsia" w:ascii="宋体" w:hAnsi="宋体" w:cs="仿宋"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（2）</w:t>
      </w:r>
      <w:r>
        <w:rPr>
          <w:rFonts w:hint="eastAsia" w:ascii="宋体" w:hAnsi="宋体" w:cs="仿宋"/>
          <w:sz w:val="28"/>
          <w:szCs w:val="28"/>
        </w:rPr>
        <w:t>对于标准快递邮件均计泡，标准快递邮件计泡比为8000。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A4B9B"/>
    <w:rsid w:val="53C2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2018-07-24T08:04:41Z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